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A908" w14:textId="30549A37" w:rsidR="007621D0" w:rsidRDefault="002541ED">
      <w:pPr>
        <w:rPr>
          <w:b/>
          <w:bCs/>
          <w:sz w:val="52"/>
          <w:szCs w:val="52"/>
        </w:rPr>
      </w:pPr>
      <w:r w:rsidRPr="002541ED">
        <w:rPr>
          <w:b/>
          <w:bCs/>
          <w:sz w:val="52"/>
          <w:szCs w:val="52"/>
        </w:rPr>
        <w:t>Cajungarnalen met bacon</w:t>
      </w:r>
    </w:p>
    <w:p w14:paraId="32B68B20" w14:textId="2D9EE5C5" w:rsidR="002541ED" w:rsidRDefault="002541ED">
      <w:pPr>
        <w:rPr>
          <w:b/>
          <w:bCs/>
          <w:sz w:val="52"/>
          <w:szCs w:val="52"/>
        </w:rPr>
      </w:pPr>
      <w:r>
        <w:rPr>
          <w:b/>
          <w:bCs/>
          <w:noProof/>
          <w:sz w:val="52"/>
          <w:szCs w:val="52"/>
        </w:rPr>
        <w:drawing>
          <wp:inline distT="0" distB="0" distL="0" distR="0" wp14:anchorId="65F1C5D8" wp14:editId="288540CA">
            <wp:extent cx="5376863" cy="3584575"/>
            <wp:effectExtent l="0" t="0" r="0" b="0"/>
            <wp:docPr id="7619638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81110" cy="3587407"/>
                    </a:xfrm>
                    <a:prstGeom prst="rect">
                      <a:avLst/>
                    </a:prstGeom>
                    <a:noFill/>
                  </pic:spPr>
                </pic:pic>
              </a:graphicData>
            </a:graphic>
          </wp:inline>
        </w:drawing>
      </w:r>
    </w:p>
    <w:p w14:paraId="5B9FDBC4" w14:textId="75726C0E" w:rsidR="002541ED" w:rsidRPr="002541ED" w:rsidRDefault="002541ED" w:rsidP="002541ED">
      <w:pPr>
        <w:pStyle w:val="Normaalweb"/>
        <w:rPr>
          <w:sz w:val="28"/>
          <w:szCs w:val="28"/>
        </w:rPr>
      </w:pPr>
      <w:r w:rsidRPr="002541ED">
        <w:rPr>
          <w:rStyle w:val="Zwaar"/>
          <w:rFonts w:eastAsiaTheme="majorEastAsia"/>
          <w:sz w:val="28"/>
          <w:szCs w:val="28"/>
        </w:rPr>
        <w:t>Ingrediënten:</w:t>
      </w:r>
      <w:r w:rsidRPr="002541ED">
        <w:rPr>
          <w:rStyle w:val="Zwaar"/>
          <w:rFonts w:eastAsiaTheme="majorEastAsia"/>
          <w:sz w:val="28"/>
          <w:szCs w:val="28"/>
        </w:rPr>
        <w:t xml:space="preserve"> 4 personen</w:t>
      </w:r>
    </w:p>
    <w:p w14:paraId="1EBECB7E" w14:textId="4C7A0CFB" w:rsidR="002541ED" w:rsidRPr="002541ED" w:rsidRDefault="002541ED" w:rsidP="002541ED">
      <w:pPr>
        <w:pStyle w:val="Normaalweb"/>
        <w:numPr>
          <w:ilvl w:val="0"/>
          <w:numId w:val="1"/>
        </w:numPr>
        <w:rPr>
          <w:sz w:val="28"/>
          <w:szCs w:val="28"/>
        </w:rPr>
      </w:pPr>
      <w:r w:rsidRPr="002541ED">
        <w:rPr>
          <w:sz w:val="28"/>
          <w:szCs w:val="28"/>
        </w:rPr>
        <w:t xml:space="preserve">12 rauwe grote (tijger)garnalen </w:t>
      </w:r>
    </w:p>
    <w:p w14:paraId="189159B9" w14:textId="77777777" w:rsidR="002541ED" w:rsidRPr="002541ED" w:rsidRDefault="002541ED" w:rsidP="002541ED">
      <w:pPr>
        <w:pStyle w:val="Normaalweb"/>
        <w:numPr>
          <w:ilvl w:val="0"/>
          <w:numId w:val="1"/>
        </w:numPr>
        <w:rPr>
          <w:sz w:val="28"/>
          <w:szCs w:val="28"/>
        </w:rPr>
      </w:pPr>
      <w:r w:rsidRPr="002541ED">
        <w:rPr>
          <w:sz w:val="28"/>
          <w:szCs w:val="28"/>
        </w:rPr>
        <w:t>12 plakjes bacon</w:t>
      </w:r>
    </w:p>
    <w:p w14:paraId="1B2BC37C" w14:textId="77777777" w:rsidR="002541ED" w:rsidRPr="002541ED" w:rsidRDefault="002541ED" w:rsidP="002541ED">
      <w:pPr>
        <w:pStyle w:val="Normaalweb"/>
        <w:numPr>
          <w:ilvl w:val="0"/>
          <w:numId w:val="1"/>
        </w:numPr>
        <w:rPr>
          <w:sz w:val="28"/>
          <w:szCs w:val="28"/>
        </w:rPr>
      </w:pPr>
      <w:r w:rsidRPr="002541ED">
        <w:rPr>
          <w:sz w:val="28"/>
          <w:szCs w:val="28"/>
        </w:rPr>
        <w:t>2 theelepels cajunkruiden</w:t>
      </w:r>
    </w:p>
    <w:p w14:paraId="78F72524" w14:textId="77777777" w:rsidR="002541ED" w:rsidRDefault="002541ED" w:rsidP="002541ED">
      <w:pPr>
        <w:pStyle w:val="Normaalweb"/>
        <w:numPr>
          <w:ilvl w:val="0"/>
          <w:numId w:val="1"/>
        </w:numPr>
        <w:rPr>
          <w:sz w:val="28"/>
          <w:szCs w:val="28"/>
        </w:rPr>
      </w:pPr>
      <w:r w:rsidRPr="002541ED">
        <w:rPr>
          <w:sz w:val="28"/>
          <w:szCs w:val="28"/>
        </w:rPr>
        <w:t>1½ eetlepel zonnebloemolie</w:t>
      </w:r>
    </w:p>
    <w:p w14:paraId="77A6B11C" w14:textId="77777777" w:rsidR="002541ED" w:rsidRDefault="002541ED" w:rsidP="002541ED">
      <w:pPr>
        <w:pStyle w:val="Normaalweb"/>
        <w:rPr>
          <w:sz w:val="28"/>
          <w:szCs w:val="28"/>
        </w:rPr>
      </w:pPr>
    </w:p>
    <w:p w14:paraId="36E24AED" w14:textId="10798A6F" w:rsidR="002541ED" w:rsidRPr="002541ED" w:rsidRDefault="002541ED" w:rsidP="002541ED">
      <w:pPr>
        <w:pStyle w:val="Normaalweb"/>
        <w:numPr>
          <w:ilvl w:val="0"/>
          <w:numId w:val="1"/>
        </w:numPr>
        <w:rPr>
          <w:sz w:val="28"/>
          <w:szCs w:val="28"/>
        </w:rPr>
      </w:pPr>
      <w:r w:rsidRPr="002541ED">
        <w:rPr>
          <w:rStyle w:val="Zwaar"/>
          <w:rFonts w:eastAsiaTheme="majorEastAsia"/>
          <w:sz w:val="28"/>
          <w:szCs w:val="28"/>
        </w:rPr>
        <w:t>B</w:t>
      </w:r>
      <w:r w:rsidRPr="002541ED">
        <w:rPr>
          <w:rStyle w:val="Zwaar"/>
          <w:rFonts w:eastAsiaTheme="majorEastAsia"/>
          <w:sz w:val="28"/>
          <w:szCs w:val="28"/>
        </w:rPr>
        <w:t>ereiding:</w:t>
      </w:r>
      <w:r w:rsidRPr="002541ED">
        <w:rPr>
          <w:sz w:val="28"/>
          <w:szCs w:val="28"/>
        </w:rPr>
        <w:br/>
        <w:t>Leg de satéstokjes 15 minuten in een bak water. Laat de garnalen ontdooien. Pel ze, verwijder het donkere rugnerfje en was ze met koud water. Dep de garnalen droog met keukenpapier. Prik elke garnaal in de lengte aan een satéstokje en omwikkel hem met een plakje bacon. Roer de cajunkruiden door de olie en bestrijk de garnalenspiesjes ermee.</w:t>
      </w:r>
    </w:p>
    <w:p w14:paraId="22614722" w14:textId="5A004482" w:rsidR="002541ED" w:rsidRPr="002541ED" w:rsidRDefault="002541ED" w:rsidP="002541ED">
      <w:pPr>
        <w:pStyle w:val="Normaalweb"/>
        <w:numPr>
          <w:ilvl w:val="0"/>
          <w:numId w:val="1"/>
        </w:numPr>
        <w:rPr>
          <w:sz w:val="28"/>
          <w:szCs w:val="28"/>
        </w:rPr>
      </w:pPr>
      <w:r w:rsidRPr="002541ED">
        <w:rPr>
          <w:sz w:val="28"/>
          <w:szCs w:val="28"/>
        </w:rPr>
        <w:t>Laat de spiesjes op het rooster boven een gloeiende barbecue in ca. 2 minuten per kant mooi lichtbruin en net gaar worden. Lekker met aioli.</w:t>
      </w:r>
    </w:p>
    <w:p w14:paraId="313C9D64" w14:textId="77777777" w:rsidR="002541ED" w:rsidRPr="002541ED" w:rsidRDefault="002541ED" w:rsidP="002541ED">
      <w:pPr>
        <w:pStyle w:val="Normaalweb"/>
        <w:rPr>
          <w:sz w:val="28"/>
          <w:szCs w:val="28"/>
        </w:rPr>
      </w:pPr>
    </w:p>
    <w:p w14:paraId="6A5444B8" w14:textId="77777777" w:rsidR="002541ED" w:rsidRPr="002541ED" w:rsidRDefault="002541ED">
      <w:pPr>
        <w:rPr>
          <w:b/>
          <w:bCs/>
          <w:sz w:val="52"/>
          <w:szCs w:val="52"/>
        </w:rPr>
      </w:pPr>
    </w:p>
    <w:sectPr w:rsidR="002541ED" w:rsidRPr="00254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42BB1"/>
    <w:multiLevelType w:val="multilevel"/>
    <w:tmpl w:val="C1A8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36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ED"/>
    <w:rsid w:val="002541ED"/>
    <w:rsid w:val="00420EA6"/>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B9BCD0"/>
  <w15:chartTrackingRefBased/>
  <w15:docId w15:val="{AA1600B7-F0D7-4446-8F80-3BB3B7E4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4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4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41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41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41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41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41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41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41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41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41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41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41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41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41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41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41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41ED"/>
    <w:rPr>
      <w:rFonts w:eastAsiaTheme="majorEastAsia" w:cstheme="majorBidi"/>
      <w:color w:val="272727" w:themeColor="text1" w:themeTint="D8"/>
    </w:rPr>
  </w:style>
  <w:style w:type="paragraph" w:styleId="Titel">
    <w:name w:val="Title"/>
    <w:basedOn w:val="Standaard"/>
    <w:next w:val="Standaard"/>
    <w:link w:val="TitelChar"/>
    <w:uiPriority w:val="10"/>
    <w:qFormat/>
    <w:rsid w:val="00254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41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41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41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41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41ED"/>
    <w:rPr>
      <w:i/>
      <w:iCs/>
      <w:color w:val="404040" w:themeColor="text1" w:themeTint="BF"/>
    </w:rPr>
  </w:style>
  <w:style w:type="paragraph" w:styleId="Lijstalinea">
    <w:name w:val="List Paragraph"/>
    <w:basedOn w:val="Standaard"/>
    <w:uiPriority w:val="34"/>
    <w:qFormat/>
    <w:rsid w:val="002541ED"/>
    <w:pPr>
      <w:ind w:left="720"/>
      <w:contextualSpacing/>
    </w:pPr>
  </w:style>
  <w:style w:type="character" w:styleId="Intensievebenadrukking">
    <w:name w:val="Intense Emphasis"/>
    <w:basedOn w:val="Standaardalinea-lettertype"/>
    <w:uiPriority w:val="21"/>
    <w:qFormat/>
    <w:rsid w:val="002541ED"/>
    <w:rPr>
      <w:i/>
      <w:iCs/>
      <w:color w:val="0F4761" w:themeColor="accent1" w:themeShade="BF"/>
    </w:rPr>
  </w:style>
  <w:style w:type="paragraph" w:styleId="Duidelijkcitaat">
    <w:name w:val="Intense Quote"/>
    <w:basedOn w:val="Standaard"/>
    <w:next w:val="Standaard"/>
    <w:link w:val="DuidelijkcitaatChar"/>
    <w:uiPriority w:val="30"/>
    <w:qFormat/>
    <w:rsid w:val="00254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41ED"/>
    <w:rPr>
      <w:i/>
      <w:iCs/>
      <w:color w:val="0F4761" w:themeColor="accent1" w:themeShade="BF"/>
    </w:rPr>
  </w:style>
  <w:style w:type="character" w:styleId="Intensieveverwijzing">
    <w:name w:val="Intense Reference"/>
    <w:basedOn w:val="Standaardalinea-lettertype"/>
    <w:uiPriority w:val="32"/>
    <w:qFormat/>
    <w:rsid w:val="002541ED"/>
    <w:rPr>
      <w:b/>
      <w:bCs/>
      <w:smallCaps/>
      <w:color w:val="0F4761" w:themeColor="accent1" w:themeShade="BF"/>
      <w:spacing w:val="5"/>
    </w:rPr>
  </w:style>
  <w:style w:type="paragraph" w:styleId="Normaalweb">
    <w:name w:val="Normal (Web)"/>
    <w:basedOn w:val="Standaard"/>
    <w:uiPriority w:val="99"/>
    <w:semiHidden/>
    <w:unhideWhenUsed/>
    <w:rsid w:val="002541E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2541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81</Words>
  <Characters>571</Characters>
  <Application>Microsoft Office Word</Application>
  <DocSecurity>0</DocSecurity>
  <Lines>142</Lines>
  <Paragraphs>29</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2026-03-03T18:01:00Z</dcterms:created>
  <dcterms:modified xsi:type="dcterms:W3CDTF">2026-03-03T18:09:00Z</dcterms:modified>
</cp:coreProperties>
</file>