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A3E83" w14:textId="77777777" w:rsidR="003A5502" w:rsidRPr="003A5502" w:rsidRDefault="003A5502" w:rsidP="003A5502">
      <w:pPr>
        <w:shd w:val="clear" w:color="auto" w:fill="FFFFFF"/>
        <w:spacing w:after="0" w:line="240" w:lineRule="auto"/>
        <w:jc w:val="center"/>
        <w:outlineLvl w:val="0"/>
        <w:rPr>
          <w:rFonts w:ascii="Georgia" w:eastAsia="Times New Roman" w:hAnsi="Georgia" w:cs="Times New Roman"/>
          <w:b/>
          <w:bCs/>
          <w:color w:val="222222"/>
          <w:kern w:val="36"/>
          <w:sz w:val="52"/>
          <w:szCs w:val="52"/>
          <w:lang w:eastAsia="nl-NL"/>
          <w14:ligatures w14:val="none"/>
        </w:rPr>
      </w:pPr>
      <w:r w:rsidRPr="003A5502">
        <w:rPr>
          <w:rFonts w:ascii="Georgia" w:eastAsia="Times New Roman" w:hAnsi="Georgia" w:cs="Times New Roman"/>
          <w:b/>
          <w:bCs/>
          <w:color w:val="222222"/>
          <w:kern w:val="36"/>
          <w:sz w:val="52"/>
          <w:szCs w:val="52"/>
          <w:lang w:eastAsia="nl-NL"/>
          <w14:ligatures w14:val="none"/>
        </w:rPr>
        <w:t>Krokante kipsandwich</w:t>
      </w:r>
    </w:p>
    <w:p w14:paraId="2CB874DA" w14:textId="5C194A19" w:rsidR="00BB176E" w:rsidRDefault="00BB176E">
      <w:pPr>
        <w:rPr>
          <w:b/>
          <w:bCs/>
          <w:sz w:val="44"/>
          <w:szCs w:val="44"/>
        </w:rPr>
      </w:pPr>
    </w:p>
    <w:p w14:paraId="19B470DB" w14:textId="78546606" w:rsidR="003A5502" w:rsidRDefault="003A5502">
      <w:pPr>
        <w:rPr>
          <w:b/>
          <w:bCs/>
          <w:sz w:val="28"/>
          <w:szCs w:val="28"/>
        </w:rPr>
      </w:pPr>
      <w:r>
        <w:rPr>
          <w:b/>
          <w:bCs/>
          <w:noProof/>
          <w:sz w:val="28"/>
          <w:szCs w:val="28"/>
        </w:rPr>
        <w:drawing>
          <wp:inline distT="0" distB="0" distL="0" distR="0" wp14:anchorId="2D2EB00C" wp14:editId="6F8DD798">
            <wp:extent cx="3019425" cy="2265859"/>
            <wp:effectExtent l="0" t="0" r="0" b="1270"/>
            <wp:docPr id="24357428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33959" cy="2276766"/>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46EEFEBA"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2</w:t>
      </w:r>
      <w:r>
        <w:rPr>
          <w:rFonts w:ascii="Montserrat" w:hAnsi="Montserrat"/>
          <w:color w:val="212121"/>
          <w:sz w:val="21"/>
          <w:szCs w:val="21"/>
        </w:rPr>
        <w:t> </w:t>
      </w:r>
      <w:r>
        <w:rPr>
          <w:rStyle w:val="ingredientunitname"/>
          <w:rFonts w:ascii="Montserrat" w:eastAsiaTheme="majorEastAsia" w:hAnsi="Montserrat"/>
          <w:color w:val="212121"/>
          <w:sz w:val="21"/>
          <w:szCs w:val="21"/>
        </w:rPr>
        <w:t>eetlepels</w:t>
      </w:r>
      <w:r>
        <w:rPr>
          <w:rFonts w:ascii="Montserrat" w:hAnsi="Montserrat"/>
          <w:color w:val="212121"/>
          <w:sz w:val="21"/>
          <w:szCs w:val="21"/>
        </w:rPr>
        <w:t> </w:t>
      </w:r>
      <w:r>
        <w:rPr>
          <w:rStyle w:val="ingredientname"/>
          <w:rFonts w:ascii="Montserrat" w:eastAsiaTheme="majorEastAsia" w:hAnsi="Montserrat"/>
          <w:color w:val="212121"/>
          <w:sz w:val="21"/>
          <w:szCs w:val="21"/>
        </w:rPr>
        <w:t>zonnebloemolie</w:t>
      </w:r>
    </w:p>
    <w:p w14:paraId="59AEFB83"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4</w:t>
      </w:r>
      <w:r>
        <w:rPr>
          <w:rFonts w:ascii="Montserrat" w:hAnsi="Montserrat"/>
          <w:color w:val="212121"/>
          <w:sz w:val="21"/>
          <w:szCs w:val="21"/>
        </w:rPr>
        <w:t> </w:t>
      </w:r>
      <w:r>
        <w:rPr>
          <w:rStyle w:val="ingredientname"/>
          <w:rFonts w:ascii="Montserrat" w:eastAsiaTheme="majorEastAsia" w:hAnsi="Montserrat"/>
          <w:color w:val="212121"/>
          <w:sz w:val="21"/>
          <w:szCs w:val="21"/>
        </w:rPr>
        <w:t>kipschnitzels</w:t>
      </w:r>
      <w:r>
        <w:rPr>
          <w:rFonts w:ascii="Montserrat" w:hAnsi="Montserrat"/>
          <w:color w:val="212121"/>
          <w:sz w:val="21"/>
          <w:szCs w:val="21"/>
        </w:rPr>
        <w:t> (krokant)</w:t>
      </w:r>
    </w:p>
    <w:p w14:paraId="28F3B78B" w14:textId="641138A6"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8</w:t>
      </w:r>
      <w:r>
        <w:rPr>
          <w:rFonts w:ascii="Montserrat" w:hAnsi="Montserrat"/>
          <w:color w:val="212121"/>
          <w:sz w:val="21"/>
          <w:szCs w:val="21"/>
        </w:rPr>
        <w:t> </w:t>
      </w:r>
      <w:r>
        <w:rPr>
          <w:rStyle w:val="ingredientunitname"/>
          <w:rFonts w:ascii="Montserrat" w:eastAsiaTheme="majorEastAsia" w:hAnsi="Montserrat"/>
          <w:color w:val="212121"/>
          <w:sz w:val="21"/>
          <w:szCs w:val="21"/>
        </w:rPr>
        <w:t>sneeën</w:t>
      </w:r>
      <w:r>
        <w:rPr>
          <w:rFonts w:ascii="Montserrat" w:hAnsi="Montserrat"/>
          <w:color w:val="212121"/>
          <w:sz w:val="21"/>
          <w:szCs w:val="21"/>
        </w:rPr>
        <w:t> </w:t>
      </w:r>
      <w:r>
        <w:rPr>
          <w:rStyle w:val="ingredientname"/>
          <w:rFonts w:ascii="Montserrat" w:eastAsiaTheme="majorEastAsia" w:hAnsi="Montserrat"/>
          <w:color w:val="212121"/>
          <w:sz w:val="21"/>
          <w:szCs w:val="21"/>
        </w:rPr>
        <w:t xml:space="preserve">volkoren </w:t>
      </w:r>
      <w:r>
        <w:rPr>
          <w:rStyle w:val="ingredientname"/>
          <w:rFonts w:ascii="Montserrat" w:eastAsiaTheme="majorEastAsia" w:hAnsi="Montserrat"/>
          <w:color w:val="212121"/>
          <w:sz w:val="21"/>
          <w:szCs w:val="21"/>
        </w:rPr>
        <w:t>brood</w:t>
      </w:r>
    </w:p>
    <w:p w14:paraId="28D51901"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6</w:t>
      </w:r>
      <w:r>
        <w:rPr>
          <w:rFonts w:ascii="Montserrat" w:hAnsi="Montserrat"/>
          <w:color w:val="212121"/>
          <w:sz w:val="21"/>
          <w:szCs w:val="21"/>
        </w:rPr>
        <w:t> </w:t>
      </w:r>
      <w:r>
        <w:rPr>
          <w:rStyle w:val="ingredientunitname"/>
          <w:rFonts w:ascii="Montserrat" w:eastAsiaTheme="majorEastAsia" w:hAnsi="Montserrat"/>
          <w:color w:val="212121"/>
          <w:sz w:val="21"/>
          <w:szCs w:val="21"/>
        </w:rPr>
        <w:t>eetlepels</w:t>
      </w:r>
      <w:r>
        <w:rPr>
          <w:rFonts w:ascii="Montserrat" w:hAnsi="Montserrat"/>
          <w:color w:val="212121"/>
          <w:sz w:val="21"/>
          <w:szCs w:val="21"/>
        </w:rPr>
        <w:t> </w:t>
      </w:r>
      <w:r>
        <w:rPr>
          <w:rStyle w:val="ingredientname"/>
          <w:rFonts w:ascii="Montserrat" w:eastAsiaTheme="majorEastAsia" w:hAnsi="Montserrat"/>
          <w:color w:val="212121"/>
          <w:sz w:val="21"/>
          <w:szCs w:val="21"/>
        </w:rPr>
        <w:t>tomatenketchup</w:t>
      </w:r>
    </w:p>
    <w:p w14:paraId="122CF61C"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250</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coleslaw</w:t>
      </w:r>
      <w:r>
        <w:rPr>
          <w:rFonts w:ascii="Montserrat" w:hAnsi="Montserrat"/>
          <w:color w:val="212121"/>
          <w:sz w:val="21"/>
          <w:szCs w:val="21"/>
        </w:rPr>
        <w:t> (rauwkost)</w:t>
      </w:r>
    </w:p>
    <w:p w14:paraId="61EA533B"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150</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komkommerrauwkost</w:t>
      </w:r>
    </w:p>
    <w:p w14:paraId="7587EE13" w14:textId="77777777" w:rsidR="003A5502" w:rsidRDefault="003A5502" w:rsidP="003A5502">
      <w:pPr>
        <w:pStyle w:val="sidebar-recepten-listsingle"/>
        <w:numPr>
          <w:ilvl w:val="0"/>
          <w:numId w:val="1"/>
        </w:numPr>
        <w:shd w:val="clear" w:color="auto" w:fill="F5F5F5"/>
        <w:spacing w:before="120" w:beforeAutospacing="0" w:after="120" w:afterAutospacing="0"/>
        <w:rPr>
          <w:rFonts w:ascii="Montserrat" w:hAnsi="Montserrat"/>
          <w:color w:val="212121"/>
          <w:sz w:val="21"/>
          <w:szCs w:val="21"/>
        </w:rPr>
      </w:pPr>
      <w:r>
        <w:rPr>
          <w:rFonts w:ascii="Montserrat" w:hAnsi="Montserrat"/>
          <w:color w:val="212121"/>
          <w:sz w:val="21"/>
          <w:szCs w:val="21"/>
        </w:rPr>
        <w:t> </w:t>
      </w:r>
      <w:r>
        <w:rPr>
          <w:rStyle w:val="amount"/>
          <w:rFonts w:ascii="Montserrat" w:eastAsiaTheme="majorEastAsia" w:hAnsi="Montserrat"/>
          <w:color w:val="212121"/>
          <w:sz w:val="21"/>
          <w:szCs w:val="21"/>
        </w:rPr>
        <w:t>50</w:t>
      </w:r>
      <w:r>
        <w:rPr>
          <w:rFonts w:ascii="Montserrat" w:hAnsi="Montserrat"/>
          <w:color w:val="212121"/>
          <w:sz w:val="21"/>
          <w:szCs w:val="21"/>
        </w:rPr>
        <w:t> </w:t>
      </w:r>
      <w:r>
        <w:rPr>
          <w:rStyle w:val="ingredientunitname"/>
          <w:rFonts w:ascii="Montserrat" w:eastAsiaTheme="majorEastAsia" w:hAnsi="Montserrat"/>
          <w:color w:val="212121"/>
          <w:sz w:val="21"/>
          <w:szCs w:val="21"/>
        </w:rPr>
        <w:t>gram</w:t>
      </w:r>
      <w:r>
        <w:rPr>
          <w:rFonts w:ascii="Montserrat" w:hAnsi="Montserrat"/>
          <w:color w:val="212121"/>
          <w:sz w:val="21"/>
          <w:szCs w:val="21"/>
        </w:rPr>
        <w:t> </w:t>
      </w:r>
      <w:r>
        <w:rPr>
          <w:rStyle w:val="ingredientname"/>
          <w:rFonts w:ascii="Montserrat" w:eastAsiaTheme="majorEastAsia" w:hAnsi="Montserrat"/>
          <w:color w:val="212121"/>
          <w:sz w:val="21"/>
          <w:szCs w:val="21"/>
        </w:rPr>
        <w:t>veldsla</w:t>
      </w:r>
    </w:p>
    <w:p w14:paraId="68614169" w14:textId="77777777" w:rsidR="003A5502" w:rsidRDefault="003A5502">
      <w:pPr>
        <w:rPr>
          <w:b/>
          <w:bCs/>
          <w:sz w:val="28"/>
          <w:szCs w:val="28"/>
        </w:rPr>
      </w:pPr>
    </w:p>
    <w:p w14:paraId="392C5B1C" w14:textId="0F090714" w:rsidR="00BB176E" w:rsidRDefault="00BB176E">
      <w:pPr>
        <w:rPr>
          <w:b/>
          <w:bCs/>
          <w:sz w:val="28"/>
          <w:szCs w:val="28"/>
        </w:rPr>
      </w:pPr>
      <w:r>
        <w:rPr>
          <w:b/>
          <w:bCs/>
          <w:sz w:val="28"/>
          <w:szCs w:val="28"/>
        </w:rPr>
        <w:t>Bereiden:</w:t>
      </w:r>
    </w:p>
    <w:p w14:paraId="45F65E49" w14:textId="77777777" w:rsidR="003A5502" w:rsidRPr="003A5502" w:rsidRDefault="003A5502" w:rsidP="003A5502">
      <w:pPr>
        <w:rPr>
          <w:sz w:val="28"/>
          <w:szCs w:val="28"/>
        </w:rPr>
      </w:pPr>
      <w:r w:rsidRPr="003A5502">
        <w:rPr>
          <w:sz w:val="28"/>
          <w:szCs w:val="28"/>
        </w:rPr>
        <w:t>Verhit de olie in een grote koekenpan en bak de schnitzels rondom lichtbruin en gaar. Rooster intussen het brood en besmeer de sneetjes aan 1 kant met de ketchup.</w:t>
      </w:r>
    </w:p>
    <w:p w14:paraId="76FF91B1" w14:textId="178BF5E8" w:rsidR="003A5502" w:rsidRDefault="003A5502" w:rsidP="003A5502">
      <w:pPr>
        <w:rPr>
          <w:sz w:val="28"/>
          <w:szCs w:val="28"/>
        </w:rPr>
      </w:pPr>
      <w:r w:rsidRPr="003A5502">
        <w:rPr>
          <w:sz w:val="28"/>
          <w:szCs w:val="28"/>
        </w:rPr>
        <w:t>Beleg de rest van de sneetjes brood elk met 1 el coleslaw, een schnitzel en 1 el komkommerrauwkost. Dek af met de andere sneetjes brood, met de ketchupkant onder. Druk iets aan en halveer. Meng de rest van de rauwkost en coleslaw met de veldsla en serveer bij de sandwich.</w:t>
      </w:r>
    </w:p>
    <w:p w14:paraId="22201D07" w14:textId="560CA3E3" w:rsidR="003A5502" w:rsidRPr="003A5502" w:rsidRDefault="003A5502" w:rsidP="003A5502">
      <w:pPr>
        <w:rPr>
          <w:sz w:val="28"/>
          <w:szCs w:val="28"/>
        </w:rPr>
      </w:pPr>
      <w:r w:rsidRPr="003A5502">
        <w:rPr>
          <w:sz w:val="28"/>
          <w:szCs w:val="28"/>
        </w:rPr>
        <w:t>Varieer met verschillende soorten sauzen. Denk aan truffelmayo, aioli, curry-ketchup, guacamole, zoete chilisaus, teriyaki of barbecuesaus. Varieer met knapperige groente-toppings, zoals </w:t>
      </w:r>
      <w:hyperlink r:id="rId6" w:history="1">
        <w:r w:rsidRPr="003A5502">
          <w:rPr>
            <w:rStyle w:val="Hyperlink"/>
            <w:color w:val="auto"/>
            <w:sz w:val="28"/>
            <w:szCs w:val="28"/>
            <w:u w:val="none"/>
          </w:rPr>
          <w:t>ijsbergsla</w:t>
        </w:r>
      </w:hyperlink>
      <w:r w:rsidRPr="003A5502">
        <w:rPr>
          <w:sz w:val="28"/>
          <w:szCs w:val="28"/>
        </w:rPr>
        <w:t>, rodekool, worteljulienne, augurken en jalapeñoringetjes.</w:t>
      </w:r>
    </w:p>
    <w:sectPr w:rsidR="003A5502" w:rsidRPr="003A55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AC722D"/>
    <w:multiLevelType w:val="multilevel"/>
    <w:tmpl w:val="0A02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94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091EBE"/>
    <w:rsid w:val="003A5502"/>
    <w:rsid w:val="00883183"/>
    <w:rsid w:val="00BB176E"/>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 w:type="paragraph" w:customStyle="1" w:styleId="sidebar-recepten-listsingle">
    <w:name w:val="sidebar-recepten-list__single"/>
    <w:basedOn w:val="Standaard"/>
    <w:rsid w:val="003A55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amount">
    <w:name w:val="amount"/>
    <w:basedOn w:val="Standaardalinea-lettertype"/>
    <w:rsid w:val="003A5502"/>
  </w:style>
  <w:style w:type="character" w:customStyle="1" w:styleId="ingredientunitname">
    <w:name w:val="ingredient_unit_name"/>
    <w:basedOn w:val="Standaardalinea-lettertype"/>
    <w:rsid w:val="003A5502"/>
  </w:style>
  <w:style w:type="character" w:customStyle="1" w:styleId="ingredientname">
    <w:name w:val="ingredient_name"/>
    <w:basedOn w:val="Standaardalinea-lettertype"/>
    <w:rsid w:val="003A5502"/>
  </w:style>
  <w:style w:type="character" w:styleId="Hyperlink">
    <w:name w:val="Hyperlink"/>
    <w:basedOn w:val="Standaardalinea-lettertype"/>
    <w:uiPriority w:val="99"/>
    <w:unhideWhenUsed/>
    <w:rsid w:val="003A5502"/>
    <w:rPr>
      <w:color w:val="467886" w:themeColor="hyperlink"/>
      <w:u w:val="single"/>
    </w:rPr>
  </w:style>
  <w:style w:type="character" w:styleId="Onopgelostemelding">
    <w:name w:val="Unresolved Mention"/>
    <w:basedOn w:val="Standaardalinea-lettertype"/>
    <w:uiPriority w:val="99"/>
    <w:semiHidden/>
    <w:unhideWhenUsed/>
    <w:rsid w:val="003A5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0514401">
      <w:bodyDiv w:val="1"/>
      <w:marLeft w:val="0"/>
      <w:marRight w:val="0"/>
      <w:marTop w:val="0"/>
      <w:marBottom w:val="0"/>
      <w:divBdr>
        <w:top w:val="none" w:sz="0" w:space="0" w:color="auto"/>
        <w:left w:val="none" w:sz="0" w:space="0" w:color="auto"/>
        <w:bottom w:val="none" w:sz="0" w:space="0" w:color="auto"/>
        <w:right w:val="none" w:sz="0" w:space="0" w:color="auto"/>
      </w:divBdr>
    </w:div>
    <w:div w:id="20170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odschappen.nl/recept/groente/ijsbergsl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154</Words>
  <Characters>851</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2024-10-08T07:57:00Z</dcterms:created>
  <dcterms:modified xsi:type="dcterms:W3CDTF">2024-10-08T07:57:00Z</dcterms:modified>
</cp:coreProperties>
</file>