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A3" w:rsidRPr="003A34A3" w:rsidRDefault="003A34A3" w:rsidP="003A34A3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3A34A3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Tonijnlepeltjes </w:t>
      </w:r>
    </w:p>
    <w:p w:rsidR="004B247B" w:rsidRDefault="003A34A3">
      <w:r>
        <w:rPr>
          <w:noProof/>
        </w:rPr>
        <w:drawing>
          <wp:inline distT="0" distB="0" distL="0" distR="0" wp14:anchorId="2A5BE317">
            <wp:extent cx="4080510" cy="30003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963" cy="302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4A3" w:rsidRPr="003A34A3" w:rsidRDefault="003A34A3" w:rsidP="003A34A3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3A34A3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3A34A3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porties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3A34A3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12</w:t>
      </w:r>
    </w:p>
    <w:p w:rsidR="003A34A3" w:rsidRPr="003A34A3" w:rsidRDefault="003A34A3" w:rsidP="003A34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A34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snoepgroente komkommer</w:t>
      </w:r>
      <w:bookmarkStart w:id="0" w:name="_GoBack"/>
      <w:bookmarkEnd w:id="0"/>
    </w:p>
    <w:p w:rsidR="003A34A3" w:rsidRPr="003A34A3" w:rsidRDefault="003A34A3" w:rsidP="003A34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6</w:t>
      </w: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A34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gemarineerde tomaatjes</w:t>
      </w:r>
    </w:p>
    <w:p w:rsidR="003A34A3" w:rsidRPr="003A34A3" w:rsidRDefault="003A34A3" w:rsidP="003A34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85 g</w:t>
      </w: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A34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Princes tonijnstukken in zonnebloemolie</w:t>
      </w:r>
    </w:p>
    <w:p w:rsidR="003A34A3" w:rsidRPr="003A34A3" w:rsidRDefault="003A34A3" w:rsidP="003A34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¼ tl</w:t>
      </w: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A34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chilivlokken</w:t>
      </w:r>
    </w:p>
    <w:p w:rsidR="003A34A3" w:rsidRPr="003A34A3" w:rsidRDefault="003A34A3" w:rsidP="003A34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1½ el</w:t>
      </w: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A34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mayonaise</w:t>
      </w:r>
    </w:p>
    <w:p w:rsidR="003A34A3" w:rsidRPr="003A34A3" w:rsidRDefault="003A34A3" w:rsidP="003A34A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10 g</w:t>
      </w:r>
      <w:r w:rsidRPr="003A34A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A34A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rucola</w:t>
      </w:r>
    </w:p>
    <w:p w:rsidR="003A34A3" w:rsidRDefault="003A34A3" w:rsidP="003A34A3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</w:p>
    <w:p w:rsidR="003A34A3" w:rsidRPr="003A34A3" w:rsidRDefault="003A34A3" w:rsidP="003A34A3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</w:p>
    <w:p w:rsidR="003A34A3" w:rsidRPr="003A34A3" w:rsidRDefault="003A34A3" w:rsidP="003A34A3">
      <w:pPr>
        <w:rPr>
          <w:b/>
          <w:bCs/>
          <w:sz w:val="32"/>
          <w:szCs w:val="32"/>
        </w:rPr>
      </w:pPr>
      <w:r w:rsidRPr="003A34A3">
        <w:rPr>
          <w:b/>
          <w:bCs/>
          <w:sz w:val="32"/>
          <w:szCs w:val="32"/>
        </w:rPr>
        <w:t xml:space="preserve">Aan de slag: </w:t>
      </w:r>
    </w:p>
    <w:p w:rsidR="003A34A3" w:rsidRPr="003A34A3" w:rsidRDefault="003A34A3" w:rsidP="003A34A3">
      <w:pPr>
        <w:rPr>
          <w:sz w:val="28"/>
          <w:szCs w:val="28"/>
        </w:rPr>
      </w:pPr>
      <w:r w:rsidRPr="003A34A3">
        <w:rPr>
          <w:sz w:val="28"/>
          <w:szCs w:val="28"/>
        </w:rPr>
        <w:t>Snijd de komkommertjes in 12 dunne plakjes (per 12 stuks). Halveer de gemarineerde tomaatjes in de lengte.</w:t>
      </w:r>
    </w:p>
    <w:p w:rsidR="003A34A3" w:rsidRPr="003A34A3" w:rsidRDefault="003A34A3" w:rsidP="003A34A3">
      <w:pPr>
        <w:rPr>
          <w:sz w:val="28"/>
          <w:szCs w:val="28"/>
        </w:rPr>
      </w:pPr>
      <w:r w:rsidRPr="003A34A3">
        <w:rPr>
          <w:sz w:val="28"/>
          <w:szCs w:val="28"/>
        </w:rPr>
        <w:t>Meng de tonijn met de chilivlokken en mayonaise. Breng op smaak met peper.</w:t>
      </w:r>
    </w:p>
    <w:p w:rsidR="003A34A3" w:rsidRPr="003A34A3" w:rsidRDefault="003A34A3" w:rsidP="003A34A3">
      <w:pPr>
        <w:rPr>
          <w:b/>
          <w:bCs/>
          <w:sz w:val="28"/>
          <w:szCs w:val="28"/>
        </w:rPr>
      </w:pPr>
      <w:r w:rsidRPr="003A34A3">
        <w:rPr>
          <w:sz w:val="28"/>
          <w:szCs w:val="28"/>
        </w:rPr>
        <w:t>Schep de tonijnsalade in de amuselepels en verdeel de komkommer plakjes en stukjes tomaat erover. Verdeel de rucola over een serveerschaal en verdeel de lepeltjes erover.</w:t>
      </w:r>
    </w:p>
    <w:p w:rsidR="003A34A3" w:rsidRDefault="003A34A3"/>
    <w:sectPr w:rsidR="003A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72A6"/>
    <w:multiLevelType w:val="multilevel"/>
    <w:tmpl w:val="1DBA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E22D0"/>
    <w:multiLevelType w:val="multilevel"/>
    <w:tmpl w:val="A12E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A3"/>
    <w:rsid w:val="003A34A3"/>
    <w:rsid w:val="004B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EC68B"/>
  <w15:chartTrackingRefBased/>
  <w15:docId w15:val="{A44C5B62-ED5C-41F8-A896-1CFE169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3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2025-12-15T14:33:00Z</dcterms:created>
  <dcterms:modified xsi:type="dcterms:W3CDTF">2025-12-15T14:38:00Z</dcterms:modified>
</cp:coreProperties>
</file>